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1E19" w14:textId="1EB59902" w:rsidR="00027164" w:rsidRPr="00027164" w:rsidRDefault="00027164" w:rsidP="000271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164">
        <w:rPr>
          <w:rFonts w:ascii="Times New Roman" w:hAnsi="Times New Roman" w:cs="Times New Roman"/>
          <w:b/>
          <w:bCs/>
          <w:sz w:val="24"/>
          <w:szCs w:val="24"/>
        </w:rPr>
        <w:t>Dopłaty do kukurydzy – wnioski do 29 lutego, biura powiatowe czynne dłużej</w:t>
      </w:r>
      <w:r w:rsidRPr="0002716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25AFDE43" wp14:editId="00D11318">
                <wp:extent cx="304800" cy="304800"/>
                <wp:effectExtent l="0" t="0" r="0" b="0"/>
                <wp:docPr id="1" name="Prostokąt 1" descr="dopłaty do kukuryd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D4FDE" id="Prostokąt 1" o:spid="_x0000_s1026" alt="dopłaty do kukurydz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538151" w14:textId="77777777" w:rsidR="00027164" w:rsidRPr="00027164" w:rsidRDefault="00027164" w:rsidP="000271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164">
        <w:rPr>
          <w:rFonts w:ascii="Times New Roman" w:hAnsi="Times New Roman" w:cs="Times New Roman"/>
          <w:b/>
          <w:bCs/>
          <w:sz w:val="24"/>
          <w:szCs w:val="24"/>
        </w:rPr>
        <w:t>Dokumenty od producentów kukurydzy poszkodowanych w wyniku trudnej sytuacji w związku z ograniczeniami na rynku rolnym spowodowanymi agresją Federacji Rosyjskiej wobec Ukrainy biura powiatowe ARiMR przyjmują do 29 lutego 2024 r. Placówki te w czasie naboru w dni robocze są czynne dłużej, były też otwarte w minioną sobotę. Do tej pory złożono 64,5 tys. wniosków.</w:t>
      </w:r>
    </w:p>
    <w:p w14:paraId="0CF8ACAD" w14:textId="77777777" w:rsidR="00027164" w:rsidRPr="00027164" w:rsidRDefault="00027164" w:rsidP="0002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Aby sprawnie przyjąć wszystkie wnioski, godziny pracy biur powiatowych zostały wydłużone. W tym tygodniu zapraszamy:</w:t>
      </w:r>
    </w:p>
    <w:p w14:paraId="3B051CB3" w14:textId="77777777" w:rsidR="00027164" w:rsidRPr="00027164" w:rsidRDefault="00027164" w:rsidP="00027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w dni robocze od 26 lutego do 28 lutego 2024 r. w godzinach 07:00-18:00;</w:t>
      </w:r>
    </w:p>
    <w:p w14:paraId="4E2ACD2D" w14:textId="77777777" w:rsidR="00027164" w:rsidRPr="00027164" w:rsidRDefault="00027164" w:rsidP="00027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w ostatnim dniu naboru, tj. 29 lutego 2024 r., od godziny 07:00 do 22:00 lub do ostatniego interesanta;</w:t>
      </w:r>
    </w:p>
    <w:p w14:paraId="5B0E227E" w14:textId="77777777" w:rsidR="00027164" w:rsidRPr="00027164" w:rsidRDefault="00027164" w:rsidP="0002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Pomoc finansowa skierowana jest do rolników zajmujących się uprawą kukurydzy, którym zagraża utrata płynności finansowej w związku z ograniczeniami na rynku rolnym spowodowanymi agresją Federacji Rosyjskiej na Ukrainę. Warunkiem otrzymania pomocy jest spełnianie kryterium mikro-, małego lub średniego przedsiębiorstwa i złożenie wniosku o dopłaty bezpośrednie za poprzedni rok, w którym wykazano uprawy kukurydzy. Przepisy nie wymagają załączania do wniosku dokumentów potwierdzających sprzedaż kukurydzy.</w:t>
      </w:r>
    </w:p>
    <w:p w14:paraId="484E323C" w14:textId="77777777" w:rsidR="00027164" w:rsidRPr="00027164" w:rsidRDefault="00027164" w:rsidP="0002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Budżet programu wynosi 1 mld zł. Wysokość pomocy będzie wyliczana jako iloczyn deklarowanej we wniosku o przyznanie płatności bezpośrednich za 2023 r. powierzchni upraw kukurydzy (z wyłączeniem kukurydzy na kiszonkę) nie większej niż 100 ha i stawki pomocy wynoszącej:</w:t>
      </w:r>
    </w:p>
    <w:p w14:paraId="7AEA084D" w14:textId="77777777" w:rsidR="00027164" w:rsidRPr="00027164" w:rsidRDefault="00027164" w:rsidP="00027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1 000 zł dla województw lubelskiego i podkarpackiego;</w:t>
      </w:r>
    </w:p>
    <w:p w14:paraId="7F4D7060" w14:textId="77777777" w:rsidR="00027164" w:rsidRPr="00027164" w:rsidRDefault="00027164" w:rsidP="00027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700 zł dla województw małopolskiego, mazowieckiego, świętokrzyskiego i podlaskiego;</w:t>
      </w:r>
    </w:p>
    <w:p w14:paraId="58DCFD32" w14:textId="77777777" w:rsidR="00027164" w:rsidRPr="00027164" w:rsidRDefault="00027164" w:rsidP="00027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500 zł dla województw dolnośląskiego, kujawsko-pomorskiego, lubuskiego, łódzkiego, opolskiego, pomorskiego, śląskiego, warmińsko-mazurskiego, wielkopolskiego i zachodniopomorskiego.</w:t>
      </w:r>
    </w:p>
    <w:p w14:paraId="30EA5DC7" w14:textId="77777777" w:rsidR="00027164" w:rsidRPr="00027164" w:rsidRDefault="00027164" w:rsidP="0002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Jeżeli wynikająca ze złożonych wniosków kwota pomocy przekroczy przewidzianą na dofinansowanie pulę środków, wówczas do wyliczenia pomocy zostanie zastosowany współczynnik korygujący.</w:t>
      </w:r>
    </w:p>
    <w:p w14:paraId="2A1C6360" w14:textId="77777777" w:rsidR="00027164" w:rsidRPr="00027164" w:rsidRDefault="00027164" w:rsidP="000271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64">
        <w:rPr>
          <w:rFonts w:ascii="Times New Roman" w:hAnsi="Times New Roman" w:cs="Times New Roman"/>
          <w:sz w:val="24"/>
          <w:szCs w:val="24"/>
        </w:rPr>
        <w:t>Wnioski można składać od 22 do 29 lutego 2024 r. bezpośrednio w kancelarii biura powiatowego, drogą listowną (za pośrednictwem Poczty Polskiej), przez platformę ePUAP lub przy pomocy usługi mObywatel (na stronie gov.pl).</w:t>
      </w:r>
    </w:p>
    <w:p w14:paraId="27E67CF9" w14:textId="7C9583E2" w:rsidR="00A44434" w:rsidRDefault="00A44434" w:rsidP="00027164">
      <w:pPr>
        <w:jc w:val="both"/>
      </w:pPr>
    </w:p>
    <w:sectPr w:rsidR="00A4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9E55" w14:textId="77777777" w:rsidR="00027164" w:rsidRDefault="00027164" w:rsidP="00027164">
      <w:pPr>
        <w:spacing w:after="0" w:line="240" w:lineRule="auto"/>
      </w:pPr>
      <w:r>
        <w:separator/>
      </w:r>
    </w:p>
  </w:endnote>
  <w:endnote w:type="continuationSeparator" w:id="0">
    <w:p w14:paraId="60D081F0" w14:textId="77777777" w:rsidR="00027164" w:rsidRDefault="00027164" w:rsidP="0002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E9B0" w14:textId="77777777" w:rsidR="00027164" w:rsidRDefault="00027164" w:rsidP="00027164">
      <w:pPr>
        <w:spacing w:after="0" w:line="240" w:lineRule="auto"/>
      </w:pPr>
      <w:r>
        <w:separator/>
      </w:r>
    </w:p>
  </w:footnote>
  <w:footnote w:type="continuationSeparator" w:id="0">
    <w:p w14:paraId="4425F2A9" w14:textId="77777777" w:rsidR="00027164" w:rsidRDefault="00027164" w:rsidP="0002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34A"/>
    <w:multiLevelType w:val="multilevel"/>
    <w:tmpl w:val="C26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F7D28"/>
    <w:multiLevelType w:val="multilevel"/>
    <w:tmpl w:val="842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0280840">
    <w:abstractNumId w:val="0"/>
  </w:num>
  <w:num w:numId="2" w16cid:durableId="201591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24"/>
    <w:rsid w:val="00027164"/>
    <w:rsid w:val="00546D24"/>
    <w:rsid w:val="00A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F5AC"/>
  <w15:chartTrackingRefBased/>
  <w15:docId w15:val="{E80798AF-8354-4277-9DE3-AC0B1B73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1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1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64"/>
  </w:style>
  <w:style w:type="paragraph" w:styleId="Stopka">
    <w:name w:val="footer"/>
    <w:basedOn w:val="Normalny"/>
    <w:link w:val="StopkaZnak"/>
    <w:uiPriority w:val="99"/>
    <w:unhideWhenUsed/>
    <w:rsid w:val="0002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D2FF22C-0F5C-463D-847B-C0E7FCE10E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Company>ARiMR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Borkowski Michał</cp:lastModifiedBy>
  <cp:revision>2</cp:revision>
  <dcterms:created xsi:type="dcterms:W3CDTF">2024-02-26T08:32:00Z</dcterms:created>
  <dcterms:modified xsi:type="dcterms:W3CDTF">2024-02-26T08:34:00Z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3186f838-644e-4773-926e-f09e52acea73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